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41A28" w14:textId="77777777" w:rsidR="00B3026F" w:rsidRDefault="00B3026F"/>
    <w:p w14:paraId="163C58E9" w14:textId="77777777" w:rsidR="00D24817" w:rsidRDefault="00D24817"/>
    <w:p w14:paraId="242B9719" w14:textId="77777777" w:rsidR="00D24817" w:rsidRDefault="00D24817">
      <w:pPr>
        <w:rPr>
          <w:rFonts w:ascii="Copperplate Gothic Bold" w:hAnsi="Copperplate Gothic Bold"/>
          <w:b/>
        </w:rPr>
      </w:pPr>
      <w:r>
        <w:rPr>
          <w:rFonts w:ascii="Copperplate Gothic Bold" w:hAnsi="Copperplate Gothic Bold"/>
          <w:b/>
        </w:rPr>
        <w:t>Real Counting On</w:t>
      </w:r>
    </w:p>
    <w:p w14:paraId="37505341" w14:textId="77777777" w:rsidR="00D24817" w:rsidRDefault="00D24817">
      <w:pPr>
        <w:rPr>
          <w:rFonts w:ascii="Copperplate Gothic Bold" w:hAnsi="Copperplate Gothic Bold"/>
          <w:b/>
        </w:rPr>
      </w:pPr>
    </w:p>
    <w:p w14:paraId="1F96AECB" w14:textId="77777777" w:rsidR="00D24817" w:rsidRDefault="00D24817">
      <w:pPr>
        <w:rPr>
          <w:rFonts w:ascii="Century Gothic" w:hAnsi="Century Gothic"/>
        </w:rPr>
      </w:pPr>
      <w:r w:rsidRPr="00D24817">
        <w:rPr>
          <w:rFonts w:ascii="Century Gothic" w:hAnsi="Century Gothic"/>
          <w:b/>
        </w:rPr>
        <w:t>Objective:</w:t>
      </w:r>
      <w:r>
        <w:rPr>
          <w:rFonts w:ascii="Century Gothic" w:hAnsi="Century Gothic"/>
        </w:rPr>
        <w:t xml:space="preserve"> To represent addition problems numerically and with models.  Students will practice the strategy of “counting on” to solve addition problems within 10.</w:t>
      </w:r>
    </w:p>
    <w:p w14:paraId="72BC74D7" w14:textId="77777777" w:rsidR="00B06409" w:rsidRDefault="00B06409">
      <w:pPr>
        <w:rPr>
          <w:rFonts w:ascii="Century Gothic" w:hAnsi="Century Gothic"/>
        </w:rPr>
      </w:pPr>
    </w:p>
    <w:p w14:paraId="42DB46CE" w14:textId="77777777" w:rsidR="00B06409" w:rsidRPr="00B06409" w:rsidRDefault="00B06409">
      <w:pPr>
        <w:rPr>
          <w:rFonts w:ascii="Century Gothic" w:hAnsi="Century Gothic"/>
          <w:b/>
        </w:rPr>
      </w:pPr>
      <w:r>
        <w:rPr>
          <w:rFonts w:ascii="Century Gothic" w:hAnsi="Century Gothic"/>
          <w:b/>
        </w:rPr>
        <w:t xml:space="preserve">CCSS: </w:t>
      </w:r>
      <w:r w:rsidRPr="00F75F30">
        <w:rPr>
          <w:rFonts w:ascii="Century Gothic" w:hAnsi="Century Gothic"/>
        </w:rPr>
        <w:t>K.OA.1</w:t>
      </w:r>
    </w:p>
    <w:p w14:paraId="7138197C" w14:textId="77777777" w:rsidR="00D24817" w:rsidRDefault="00D24817">
      <w:pPr>
        <w:rPr>
          <w:rFonts w:ascii="Century Gothic" w:hAnsi="Century Gothic"/>
        </w:rPr>
      </w:pPr>
    </w:p>
    <w:p w14:paraId="1036A349" w14:textId="77777777" w:rsidR="00D24817" w:rsidRDefault="00D24817">
      <w:pPr>
        <w:rPr>
          <w:rFonts w:ascii="Century Gothic" w:hAnsi="Century Gothic"/>
        </w:rPr>
      </w:pPr>
      <w:r>
        <w:rPr>
          <w:rFonts w:ascii="Century Gothic" w:hAnsi="Century Gothic"/>
          <w:b/>
        </w:rPr>
        <w:t>Materials:</w:t>
      </w:r>
    </w:p>
    <w:p w14:paraId="1B22D71A" w14:textId="77777777" w:rsidR="00D24817" w:rsidRDefault="00D24817">
      <w:pPr>
        <w:rPr>
          <w:rFonts w:ascii="Century Gothic" w:hAnsi="Century Gothic"/>
        </w:rPr>
      </w:pPr>
      <w:r>
        <w:rPr>
          <w:rFonts w:ascii="Century Gothic" w:hAnsi="Century Gothic"/>
        </w:rPr>
        <w:t>Number cards numbered 1 to 7</w:t>
      </w:r>
    </w:p>
    <w:p w14:paraId="22A2C109" w14:textId="77777777" w:rsidR="00D24817" w:rsidRDefault="00D24817">
      <w:pPr>
        <w:rPr>
          <w:rFonts w:ascii="Century Gothic" w:hAnsi="Century Gothic"/>
        </w:rPr>
      </w:pPr>
      <w:r>
        <w:rPr>
          <w:rFonts w:ascii="Century Gothic" w:hAnsi="Century Gothic"/>
        </w:rPr>
        <w:t>A Die</w:t>
      </w:r>
    </w:p>
    <w:p w14:paraId="58D43FC6" w14:textId="77777777" w:rsidR="00D24817" w:rsidRDefault="00D24817">
      <w:pPr>
        <w:rPr>
          <w:rFonts w:ascii="Century Gothic" w:hAnsi="Century Gothic"/>
        </w:rPr>
      </w:pPr>
      <w:r>
        <w:rPr>
          <w:rFonts w:ascii="Century Gothic" w:hAnsi="Century Gothic"/>
        </w:rPr>
        <w:t>A Paper Cup</w:t>
      </w:r>
    </w:p>
    <w:p w14:paraId="619F7009" w14:textId="77777777" w:rsidR="00D24817" w:rsidRDefault="00D24817">
      <w:pPr>
        <w:rPr>
          <w:rFonts w:ascii="Century Gothic" w:hAnsi="Century Gothic"/>
        </w:rPr>
      </w:pPr>
      <w:r>
        <w:rPr>
          <w:rFonts w:ascii="Century Gothic" w:hAnsi="Century Gothic"/>
        </w:rPr>
        <w:t>Some Counters</w:t>
      </w:r>
    </w:p>
    <w:p w14:paraId="3C99F2B2" w14:textId="77777777" w:rsidR="00D24817" w:rsidRDefault="00D24817">
      <w:pPr>
        <w:rPr>
          <w:rFonts w:ascii="Century Gothic" w:hAnsi="Century Gothic"/>
        </w:rPr>
      </w:pPr>
      <w:r>
        <w:rPr>
          <w:rFonts w:ascii="Century Gothic" w:hAnsi="Century Gothic"/>
        </w:rPr>
        <w:t>Recording Sheet</w:t>
      </w:r>
    </w:p>
    <w:p w14:paraId="79005FF1" w14:textId="77777777" w:rsidR="00D24817" w:rsidRDefault="00D24817">
      <w:pPr>
        <w:rPr>
          <w:rFonts w:ascii="Century Gothic" w:hAnsi="Century Gothic"/>
        </w:rPr>
      </w:pPr>
    </w:p>
    <w:p w14:paraId="1E6D931E" w14:textId="77777777" w:rsidR="00D24817" w:rsidRDefault="00D24817">
      <w:pPr>
        <w:rPr>
          <w:rFonts w:ascii="Century Gothic" w:hAnsi="Century Gothic"/>
        </w:rPr>
      </w:pPr>
      <w:r>
        <w:rPr>
          <w:rFonts w:ascii="Century Gothic" w:hAnsi="Century Gothic"/>
          <w:b/>
        </w:rPr>
        <w:t xml:space="preserve">Procedure: </w:t>
      </w:r>
      <w:r>
        <w:rPr>
          <w:rFonts w:ascii="Century Gothic" w:hAnsi="Century Gothic"/>
        </w:rPr>
        <w:t>The first player turns over the top number card and places the indicated number of counters in the cup.  The card is placed next to the cup as a reminder of how many are in the cup.  The second player rolls the die and places that many counters next to the cup.  Together they decide how many counters in all and record their answers on the recording sheet.</w:t>
      </w:r>
    </w:p>
    <w:p w14:paraId="6CB1B565" w14:textId="77777777" w:rsidR="00D24817" w:rsidRDefault="00D24817">
      <w:pPr>
        <w:rPr>
          <w:rFonts w:ascii="Century Gothic" w:hAnsi="Century Gothic"/>
        </w:rPr>
      </w:pPr>
    </w:p>
    <w:p w14:paraId="7888D92D" w14:textId="77777777" w:rsidR="00D24817" w:rsidRDefault="00D24817">
      <w:pPr>
        <w:rPr>
          <w:rFonts w:ascii="Century Gothic" w:hAnsi="Century Gothic"/>
        </w:rPr>
      </w:pPr>
      <w:r>
        <w:rPr>
          <w:rFonts w:ascii="Century Gothic" w:hAnsi="Century Gothic"/>
        </w:rPr>
        <w:t>Optional:  Have students write the math problems in a number sentence.</w:t>
      </w:r>
    </w:p>
    <w:p w14:paraId="35008C5C" w14:textId="77777777" w:rsidR="00D24817" w:rsidRDefault="00D24817">
      <w:pPr>
        <w:rPr>
          <w:rFonts w:ascii="Century Gothic" w:hAnsi="Century Gothic"/>
        </w:rPr>
      </w:pPr>
      <w:r>
        <w:rPr>
          <w:rFonts w:ascii="Century Gothic" w:hAnsi="Century Gothic"/>
        </w:rPr>
        <w:br w:type="page"/>
      </w:r>
    </w:p>
    <w:tbl>
      <w:tblPr>
        <w:tblStyle w:val="TableGrid"/>
        <w:tblW w:w="8916" w:type="dxa"/>
        <w:tblLook w:val="04A0" w:firstRow="1" w:lastRow="0" w:firstColumn="1" w:lastColumn="0" w:noHBand="0" w:noVBand="1"/>
      </w:tblPr>
      <w:tblGrid>
        <w:gridCol w:w="2972"/>
        <w:gridCol w:w="2972"/>
        <w:gridCol w:w="2972"/>
      </w:tblGrid>
      <w:tr w:rsidR="00D24817" w14:paraId="68EDB0DC" w14:textId="77777777" w:rsidTr="00780328">
        <w:trPr>
          <w:trHeight w:val="2519"/>
        </w:trPr>
        <w:tc>
          <w:tcPr>
            <w:tcW w:w="2972" w:type="dxa"/>
          </w:tcPr>
          <w:p w14:paraId="71156662" w14:textId="77777777" w:rsidR="00D24817" w:rsidRPr="00515525" w:rsidRDefault="00D24817" w:rsidP="00D24817">
            <w:pPr>
              <w:jc w:val="center"/>
              <w:rPr>
                <w:rFonts w:ascii="Copperplate Gothic Bold" w:hAnsi="Copperplate Gothic Bold"/>
                <w:sz w:val="36"/>
                <w:szCs w:val="36"/>
              </w:rPr>
            </w:pPr>
            <w:r w:rsidRPr="00515525">
              <w:rPr>
                <w:rFonts w:ascii="Copperplate Gothic Bold" w:hAnsi="Copperplate Gothic Bold"/>
                <w:sz w:val="36"/>
                <w:szCs w:val="36"/>
              </w:rPr>
              <w:lastRenderedPageBreak/>
              <w:t>In</w:t>
            </w:r>
          </w:p>
          <w:p w14:paraId="5D05A9F2" w14:textId="77777777" w:rsidR="00D24817" w:rsidRPr="00D24817" w:rsidRDefault="00D24817" w:rsidP="00D24817">
            <w:pPr>
              <w:jc w:val="center"/>
              <w:rPr>
                <w:rFonts w:ascii="Copperplate Gothic Bold" w:hAnsi="Copperplate Gothic Bold"/>
              </w:rPr>
            </w:pPr>
            <w:r>
              <w:rPr>
                <w:rFonts w:ascii="Copperplate Gothic Bold" w:hAnsi="Copperplate Gothic Bold"/>
                <w:noProof/>
              </w:rPr>
              <w:drawing>
                <wp:inline distT="0" distB="0" distL="0" distR="0" wp14:anchorId="1EB9A8F5" wp14:editId="53938AE8">
                  <wp:extent cx="1165164" cy="1315915"/>
                  <wp:effectExtent l="0" t="0" r="3810" b="5080"/>
                  <wp:docPr id="1" name="Picture 1" descr="Macintosh HD:Users:jgarner:Desktop:Screen Shot 2012-03-22 at 1.15.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rner:Desktop:Screen Shot 2012-03-22 at 1.15.5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164" cy="1315915"/>
                          </a:xfrm>
                          <a:prstGeom prst="rect">
                            <a:avLst/>
                          </a:prstGeom>
                          <a:noFill/>
                          <a:ln>
                            <a:noFill/>
                          </a:ln>
                        </pic:spPr>
                      </pic:pic>
                    </a:graphicData>
                  </a:graphic>
                </wp:inline>
              </w:drawing>
            </w:r>
          </w:p>
        </w:tc>
        <w:tc>
          <w:tcPr>
            <w:tcW w:w="2972" w:type="dxa"/>
          </w:tcPr>
          <w:p w14:paraId="3D559BEE" w14:textId="77777777" w:rsidR="00D24817" w:rsidRDefault="00D24817" w:rsidP="00D24817">
            <w:pPr>
              <w:jc w:val="center"/>
              <w:rPr>
                <w:rFonts w:ascii="Century Gothic" w:hAnsi="Century Gothic"/>
                <w:sz w:val="36"/>
                <w:szCs w:val="36"/>
              </w:rPr>
            </w:pPr>
          </w:p>
          <w:p w14:paraId="184BCC56" w14:textId="77777777" w:rsidR="00D24817" w:rsidRDefault="00D24817" w:rsidP="00D24817">
            <w:pPr>
              <w:jc w:val="center"/>
              <w:rPr>
                <w:rFonts w:ascii="Copperplate Gothic Bold" w:hAnsi="Copperplate Gothic Bold"/>
                <w:b/>
                <w:sz w:val="36"/>
                <w:szCs w:val="36"/>
              </w:rPr>
            </w:pPr>
          </w:p>
          <w:p w14:paraId="2EEAAEAC" w14:textId="77777777" w:rsidR="00D24817" w:rsidRPr="00D24817" w:rsidRDefault="00D24817" w:rsidP="00D24817">
            <w:pPr>
              <w:jc w:val="center"/>
              <w:rPr>
                <w:rFonts w:ascii="Copperplate Gothic Bold" w:hAnsi="Copperplate Gothic Bold"/>
                <w:b/>
                <w:sz w:val="36"/>
                <w:szCs w:val="36"/>
              </w:rPr>
            </w:pPr>
            <w:r w:rsidRPr="00D24817">
              <w:rPr>
                <w:rFonts w:ascii="Copperplate Gothic Bold" w:hAnsi="Copperplate Gothic Bold"/>
                <w:b/>
                <w:sz w:val="36"/>
                <w:szCs w:val="36"/>
              </w:rPr>
              <w:t>On</w:t>
            </w:r>
            <w:r>
              <w:rPr>
                <w:rFonts w:ascii="Copperplate Gothic Bold" w:hAnsi="Copperplate Gothic Bold"/>
                <w:b/>
                <w:sz w:val="36"/>
                <w:szCs w:val="36"/>
              </w:rPr>
              <w:tab/>
            </w:r>
            <w:r w:rsidRPr="00D24817">
              <w:rPr>
                <w:rFonts w:ascii="Copperplate Gothic Bold" w:hAnsi="Copperplate Gothic Bold"/>
                <w:b/>
                <w:sz w:val="36"/>
                <w:szCs w:val="36"/>
              </w:rPr>
              <w:t>Side</w:t>
            </w:r>
          </w:p>
        </w:tc>
        <w:tc>
          <w:tcPr>
            <w:tcW w:w="2972" w:type="dxa"/>
          </w:tcPr>
          <w:p w14:paraId="7C3BD57F" w14:textId="77777777" w:rsidR="00D24817" w:rsidRDefault="00D24817" w:rsidP="00D24817">
            <w:pPr>
              <w:jc w:val="center"/>
              <w:rPr>
                <w:rFonts w:ascii="Copperplate Gothic Bold" w:hAnsi="Copperplate Gothic Bold"/>
                <w:b/>
                <w:sz w:val="36"/>
                <w:szCs w:val="36"/>
              </w:rPr>
            </w:pPr>
          </w:p>
          <w:p w14:paraId="1E7A6140" w14:textId="77777777" w:rsidR="00D24817" w:rsidRDefault="00D24817" w:rsidP="00D24817">
            <w:pPr>
              <w:jc w:val="center"/>
              <w:rPr>
                <w:rFonts w:ascii="Copperplate Gothic Bold" w:hAnsi="Copperplate Gothic Bold"/>
                <w:b/>
                <w:sz w:val="36"/>
                <w:szCs w:val="36"/>
              </w:rPr>
            </w:pPr>
          </w:p>
          <w:p w14:paraId="57F18E51" w14:textId="77777777" w:rsidR="00D24817" w:rsidRPr="00D24817" w:rsidRDefault="00D24817" w:rsidP="00D24817">
            <w:pPr>
              <w:jc w:val="center"/>
              <w:rPr>
                <w:rFonts w:ascii="Copperplate Gothic Bold" w:hAnsi="Copperplate Gothic Bold"/>
                <w:b/>
                <w:sz w:val="36"/>
                <w:szCs w:val="36"/>
              </w:rPr>
            </w:pPr>
            <w:r>
              <w:rPr>
                <w:rFonts w:ascii="Copperplate Gothic Bold" w:hAnsi="Copperplate Gothic Bold"/>
                <w:b/>
                <w:sz w:val="36"/>
                <w:szCs w:val="36"/>
              </w:rPr>
              <w:t>In All</w:t>
            </w:r>
          </w:p>
        </w:tc>
      </w:tr>
      <w:tr w:rsidR="00D24817" w14:paraId="05363F96" w14:textId="77777777" w:rsidTr="00780328">
        <w:trPr>
          <w:trHeight w:val="1790"/>
        </w:trPr>
        <w:tc>
          <w:tcPr>
            <w:tcW w:w="2972" w:type="dxa"/>
          </w:tcPr>
          <w:p w14:paraId="01A6D64C" w14:textId="77777777" w:rsidR="00D24817" w:rsidRDefault="00D24817">
            <w:pPr>
              <w:rPr>
                <w:rFonts w:ascii="Century Gothic" w:hAnsi="Century Gothic"/>
              </w:rPr>
            </w:pPr>
          </w:p>
        </w:tc>
        <w:tc>
          <w:tcPr>
            <w:tcW w:w="2972" w:type="dxa"/>
          </w:tcPr>
          <w:p w14:paraId="7877C413" w14:textId="77777777" w:rsidR="00D24817" w:rsidRDefault="00D24817">
            <w:pPr>
              <w:rPr>
                <w:rFonts w:ascii="Century Gothic" w:hAnsi="Century Gothic"/>
              </w:rPr>
            </w:pPr>
          </w:p>
        </w:tc>
        <w:tc>
          <w:tcPr>
            <w:tcW w:w="2972" w:type="dxa"/>
          </w:tcPr>
          <w:p w14:paraId="25A9FC06" w14:textId="77777777" w:rsidR="00D24817" w:rsidRDefault="00D24817">
            <w:pPr>
              <w:rPr>
                <w:rFonts w:ascii="Century Gothic" w:hAnsi="Century Gothic"/>
              </w:rPr>
            </w:pPr>
          </w:p>
        </w:tc>
      </w:tr>
      <w:tr w:rsidR="00D24817" w14:paraId="6912BA86" w14:textId="77777777" w:rsidTr="00780328">
        <w:trPr>
          <w:trHeight w:val="1799"/>
        </w:trPr>
        <w:tc>
          <w:tcPr>
            <w:tcW w:w="2972" w:type="dxa"/>
          </w:tcPr>
          <w:p w14:paraId="0D3202F6" w14:textId="77777777" w:rsidR="00D24817" w:rsidRDefault="00D24817">
            <w:pPr>
              <w:rPr>
                <w:rFonts w:ascii="Century Gothic" w:hAnsi="Century Gothic"/>
              </w:rPr>
            </w:pPr>
          </w:p>
        </w:tc>
        <w:tc>
          <w:tcPr>
            <w:tcW w:w="2972" w:type="dxa"/>
          </w:tcPr>
          <w:p w14:paraId="52A843F3" w14:textId="77777777" w:rsidR="00D24817" w:rsidRDefault="00D24817">
            <w:pPr>
              <w:rPr>
                <w:rFonts w:ascii="Century Gothic" w:hAnsi="Century Gothic"/>
              </w:rPr>
            </w:pPr>
          </w:p>
        </w:tc>
        <w:tc>
          <w:tcPr>
            <w:tcW w:w="2972" w:type="dxa"/>
          </w:tcPr>
          <w:p w14:paraId="1C439E0B" w14:textId="77777777" w:rsidR="00D24817" w:rsidRDefault="00D24817">
            <w:pPr>
              <w:rPr>
                <w:rFonts w:ascii="Century Gothic" w:hAnsi="Century Gothic"/>
              </w:rPr>
            </w:pPr>
          </w:p>
        </w:tc>
      </w:tr>
      <w:tr w:rsidR="00D24817" w14:paraId="41D4C948" w14:textId="77777777" w:rsidTr="00780328">
        <w:trPr>
          <w:trHeight w:val="1790"/>
        </w:trPr>
        <w:tc>
          <w:tcPr>
            <w:tcW w:w="2972" w:type="dxa"/>
          </w:tcPr>
          <w:p w14:paraId="0E8A9F2B" w14:textId="77777777" w:rsidR="00D24817" w:rsidRDefault="00D24817">
            <w:pPr>
              <w:rPr>
                <w:rFonts w:ascii="Century Gothic" w:hAnsi="Century Gothic"/>
              </w:rPr>
            </w:pPr>
          </w:p>
        </w:tc>
        <w:tc>
          <w:tcPr>
            <w:tcW w:w="2972" w:type="dxa"/>
          </w:tcPr>
          <w:p w14:paraId="7708EB17" w14:textId="77777777" w:rsidR="00D24817" w:rsidRDefault="00D24817">
            <w:pPr>
              <w:rPr>
                <w:rFonts w:ascii="Century Gothic" w:hAnsi="Century Gothic"/>
              </w:rPr>
            </w:pPr>
          </w:p>
        </w:tc>
        <w:tc>
          <w:tcPr>
            <w:tcW w:w="2972" w:type="dxa"/>
          </w:tcPr>
          <w:p w14:paraId="2C2FD395" w14:textId="77777777" w:rsidR="00D24817" w:rsidRDefault="00D24817">
            <w:pPr>
              <w:rPr>
                <w:rFonts w:ascii="Century Gothic" w:hAnsi="Century Gothic"/>
              </w:rPr>
            </w:pPr>
          </w:p>
        </w:tc>
      </w:tr>
      <w:tr w:rsidR="00D24817" w14:paraId="51C2B79A" w14:textId="77777777" w:rsidTr="00780328">
        <w:trPr>
          <w:trHeight w:val="1781"/>
        </w:trPr>
        <w:tc>
          <w:tcPr>
            <w:tcW w:w="2972" w:type="dxa"/>
          </w:tcPr>
          <w:p w14:paraId="1B3A93F1" w14:textId="77777777" w:rsidR="00D24817" w:rsidRDefault="00D24817">
            <w:pPr>
              <w:rPr>
                <w:rFonts w:ascii="Century Gothic" w:hAnsi="Century Gothic"/>
              </w:rPr>
            </w:pPr>
          </w:p>
        </w:tc>
        <w:tc>
          <w:tcPr>
            <w:tcW w:w="2972" w:type="dxa"/>
          </w:tcPr>
          <w:p w14:paraId="314A54A6" w14:textId="77777777" w:rsidR="00D24817" w:rsidRDefault="00D24817">
            <w:pPr>
              <w:rPr>
                <w:rFonts w:ascii="Century Gothic" w:hAnsi="Century Gothic"/>
              </w:rPr>
            </w:pPr>
          </w:p>
        </w:tc>
        <w:tc>
          <w:tcPr>
            <w:tcW w:w="2972" w:type="dxa"/>
          </w:tcPr>
          <w:p w14:paraId="0B9E44D1" w14:textId="77777777" w:rsidR="00D24817" w:rsidRDefault="00D24817">
            <w:pPr>
              <w:rPr>
                <w:rFonts w:ascii="Century Gothic" w:hAnsi="Century Gothic"/>
              </w:rPr>
            </w:pPr>
          </w:p>
        </w:tc>
      </w:tr>
      <w:tr w:rsidR="00D24817" w14:paraId="2231EBEF" w14:textId="77777777" w:rsidTr="00780328">
        <w:trPr>
          <w:trHeight w:val="1790"/>
        </w:trPr>
        <w:tc>
          <w:tcPr>
            <w:tcW w:w="2972" w:type="dxa"/>
          </w:tcPr>
          <w:p w14:paraId="360A7932" w14:textId="77777777" w:rsidR="00D24817" w:rsidRDefault="00D24817">
            <w:pPr>
              <w:rPr>
                <w:rFonts w:ascii="Century Gothic" w:hAnsi="Century Gothic"/>
              </w:rPr>
            </w:pPr>
          </w:p>
        </w:tc>
        <w:tc>
          <w:tcPr>
            <w:tcW w:w="2972" w:type="dxa"/>
          </w:tcPr>
          <w:p w14:paraId="4AD83C5E" w14:textId="77777777" w:rsidR="00D24817" w:rsidRDefault="00D24817">
            <w:pPr>
              <w:rPr>
                <w:rFonts w:ascii="Century Gothic" w:hAnsi="Century Gothic"/>
              </w:rPr>
            </w:pPr>
          </w:p>
        </w:tc>
        <w:tc>
          <w:tcPr>
            <w:tcW w:w="2972" w:type="dxa"/>
          </w:tcPr>
          <w:p w14:paraId="6490CDBE" w14:textId="77777777" w:rsidR="00D24817" w:rsidRDefault="00D24817">
            <w:pPr>
              <w:rPr>
                <w:rFonts w:ascii="Century Gothic" w:hAnsi="Century Gothic"/>
              </w:rPr>
            </w:pPr>
          </w:p>
        </w:tc>
      </w:tr>
    </w:tbl>
    <w:p w14:paraId="7034F79A" w14:textId="77777777" w:rsidR="00D24817" w:rsidRDefault="00D24817">
      <w:pPr>
        <w:rPr>
          <w:rFonts w:ascii="Century Gothic" w:hAnsi="Century Gothic"/>
        </w:rPr>
      </w:pPr>
    </w:p>
    <w:p w14:paraId="3B0BCF99" w14:textId="77777777" w:rsidR="00780328" w:rsidRDefault="00780328">
      <w:pPr>
        <w:rPr>
          <w:rFonts w:ascii="Century Gothic" w:hAnsi="Century Gothic"/>
        </w:rPr>
      </w:pPr>
    </w:p>
    <w:p w14:paraId="4F27F5C6" w14:textId="77777777" w:rsidR="00780328" w:rsidRDefault="00780328">
      <w:pPr>
        <w:rPr>
          <w:rFonts w:ascii="Century Gothic" w:hAnsi="Century Gothic"/>
        </w:rPr>
      </w:pPr>
      <w:r>
        <w:rPr>
          <w:rFonts w:ascii="Century Gothic" w:hAnsi="Century Gothic"/>
        </w:rPr>
        <w:br w:type="page"/>
      </w:r>
    </w:p>
    <w:p w14:paraId="4B0C9AED" w14:textId="77777777" w:rsidR="00B06409" w:rsidRDefault="00B06409">
      <w:pPr>
        <w:rPr>
          <w:rFonts w:ascii="Copperplate Gothic Bold" w:hAnsi="Copperplate Gothic Bold"/>
          <w:b/>
        </w:rPr>
      </w:pPr>
    </w:p>
    <w:p w14:paraId="3DA04273" w14:textId="77777777" w:rsidR="00B06409" w:rsidRDefault="00B06409">
      <w:pPr>
        <w:rPr>
          <w:rFonts w:ascii="Copperplate Gothic Bold" w:hAnsi="Copperplate Gothic Bold"/>
          <w:b/>
        </w:rPr>
      </w:pPr>
    </w:p>
    <w:p w14:paraId="48221323" w14:textId="77777777" w:rsidR="00780328" w:rsidRDefault="00B06409">
      <w:pPr>
        <w:rPr>
          <w:rFonts w:ascii="Copperplate Gothic Bold" w:hAnsi="Copperplate Gothic Bold"/>
          <w:b/>
        </w:rPr>
      </w:pPr>
      <w:r>
        <w:rPr>
          <w:rFonts w:ascii="Copperplate Gothic Bold" w:hAnsi="Copperplate Gothic Bold"/>
          <w:b/>
        </w:rPr>
        <w:t>Learning Patterns</w:t>
      </w:r>
    </w:p>
    <w:p w14:paraId="5E450BFE" w14:textId="77777777" w:rsidR="00B06409" w:rsidRDefault="00B06409">
      <w:pPr>
        <w:rPr>
          <w:rFonts w:ascii="Copperplate Gothic Bold" w:hAnsi="Copperplate Gothic Bold"/>
          <w:b/>
        </w:rPr>
      </w:pPr>
    </w:p>
    <w:p w14:paraId="19E9E6CB" w14:textId="77777777" w:rsidR="00B06409" w:rsidRDefault="00B06409">
      <w:pPr>
        <w:rPr>
          <w:rFonts w:ascii="Century Gothic" w:hAnsi="Century Gothic"/>
        </w:rPr>
      </w:pPr>
      <w:r>
        <w:rPr>
          <w:rFonts w:ascii="Century Gothic" w:hAnsi="Century Gothic"/>
          <w:b/>
        </w:rPr>
        <w:t xml:space="preserve">Objective: </w:t>
      </w:r>
      <w:r>
        <w:rPr>
          <w:rFonts w:ascii="Century Gothic" w:hAnsi="Century Gothic"/>
        </w:rPr>
        <w:t>To introduce patterns.</w:t>
      </w:r>
    </w:p>
    <w:p w14:paraId="3D47B337" w14:textId="77777777" w:rsidR="00B06409" w:rsidRDefault="00B06409">
      <w:pPr>
        <w:rPr>
          <w:rFonts w:ascii="Century Gothic" w:hAnsi="Century Gothic"/>
        </w:rPr>
      </w:pPr>
    </w:p>
    <w:p w14:paraId="02B32B09" w14:textId="77777777" w:rsidR="00B06409" w:rsidRDefault="00B06409">
      <w:pPr>
        <w:rPr>
          <w:rFonts w:ascii="Century Gothic" w:hAnsi="Century Gothic"/>
        </w:rPr>
      </w:pPr>
      <w:r>
        <w:rPr>
          <w:rFonts w:ascii="Century Gothic" w:hAnsi="Century Gothic"/>
          <w:b/>
        </w:rPr>
        <w:t xml:space="preserve">Materials: </w:t>
      </w:r>
    </w:p>
    <w:p w14:paraId="2E86BAE2" w14:textId="77777777" w:rsidR="00B06409" w:rsidRDefault="00B06409">
      <w:pPr>
        <w:rPr>
          <w:rFonts w:ascii="Century Gothic" w:hAnsi="Century Gothic"/>
        </w:rPr>
      </w:pPr>
      <w:r>
        <w:rPr>
          <w:rFonts w:ascii="Century Gothic" w:hAnsi="Century Gothic"/>
        </w:rPr>
        <w:t>Dot Pattern Plates</w:t>
      </w:r>
    </w:p>
    <w:p w14:paraId="01BC35F1" w14:textId="77777777" w:rsidR="00B06409" w:rsidRDefault="00B06409">
      <w:pPr>
        <w:rPr>
          <w:rFonts w:ascii="Century Gothic" w:hAnsi="Century Gothic"/>
        </w:rPr>
      </w:pPr>
      <w:r>
        <w:rPr>
          <w:rFonts w:ascii="Century Gothic" w:hAnsi="Century Gothic"/>
        </w:rPr>
        <w:t>Counters</w:t>
      </w:r>
    </w:p>
    <w:p w14:paraId="2C6E0DC2" w14:textId="77777777" w:rsidR="00B06409" w:rsidRDefault="00B06409">
      <w:pPr>
        <w:rPr>
          <w:rFonts w:ascii="Century Gothic" w:hAnsi="Century Gothic"/>
        </w:rPr>
      </w:pPr>
    </w:p>
    <w:p w14:paraId="15128F97" w14:textId="77777777" w:rsidR="00B06409" w:rsidRDefault="00B06409">
      <w:pPr>
        <w:rPr>
          <w:rFonts w:ascii="Century Gothic" w:hAnsi="Century Gothic"/>
        </w:rPr>
      </w:pPr>
      <w:r>
        <w:rPr>
          <w:rFonts w:ascii="Century Gothic" w:hAnsi="Century Gothic"/>
          <w:b/>
        </w:rPr>
        <w:t xml:space="preserve">Procedure:  </w:t>
      </w:r>
      <w:r w:rsidR="009326DD">
        <w:rPr>
          <w:rFonts w:ascii="Century Gothic" w:hAnsi="Century Gothic"/>
        </w:rPr>
        <w:t>Provide each student with about ten counters and a piece of construction paper as a mat.  Hold up a dot plate for about 3 seconds.  “Make the pattern you saw using the counters on the mat.  How many dots did you see?   How did you see them?”  Spend some time discussing the configuration of the pattern and how many dots.  Do this with a few new patterns each day.</w:t>
      </w:r>
    </w:p>
    <w:p w14:paraId="041B629C" w14:textId="77777777" w:rsidR="009326DD" w:rsidRDefault="009326DD">
      <w:pPr>
        <w:rPr>
          <w:rFonts w:ascii="Century Gothic" w:hAnsi="Century Gothic"/>
        </w:rPr>
      </w:pPr>
    </w:p>
    <w:p w14:paraId="29A2AA7A" w14:textId="77777777" w:rsidR="008F5504" w:rsidRDefault="008F5504">
      <w:pPr>
        <w:rPr>
          <w:rFonts w:ascii="Copperplate Gothic Bold" w:hAnsi="Copperplate Gothic Bold"/>
          <w:b/>
        </w:rPr>
      </w:pPr>
    </w:p>
    <w:p w14:paraId="6072DFD0" w14:textId="77777777" w:rsidR="008F5504" w:rsidRDefault="008F5504">
      <w:pPr>
        <w:rPr>
          <w:rFonts w:ascii="Copperplate Gothic Bold" w:hAnsi="Copperplate Gothic Bold"/>
          <w:b/>
        </w:rPr>
      </w:pPr>
    </w:p>
    <w:p w14:paraId="32011212" w14:textId="77777777" w:rsidR="008F5504" w:rsidRDefault="008F5504">
      <w:pPr>
        <w:rPr>
          <w:rFonts w:ascii="Copperplate Gothic Bold" w:hAnsi="Copperplate Gothic Bold"/>
          <w:b/>
        </w:rPr>
      </w:pPr>
    </w:p>
    <w:p w14:paraId="6E1EF867" w14:textId="77777777" w:rsidR="009326DD" w:rsidRDefault="009326DD">
      <w:pPr>
        <w:rPr>
          <w:rFonts w:ascii="Copperplate Gothic Bold" w:hAnsi="Copperplate Gothic Bold"/>
          <w:b/>
        </w:rPr>
      </w:pPr>
      <w:r>
        <w:rPr>
          <w:rFonts w:ascii="Copperplate Gothic Bold" w:hAnsi="Copperplate Gothic Bold"/>
          <w:b/>
        </w:rPr>
        <w:t>Dot Plate Flash</w:t>
      </w:r>
    </w:p>
    <w:p w14:paraId="352C8CA4" w14:textId="77777777" w:rsidR="009326DD" w:rsidRDefault="009326DD">
      <w:pPr>
        <w:rPr>
          <w:rFonts w:ascii="Copperplate Gothic Bold" w:hAnsi="Copperplate Gothic Bold"/>
          <w:b/>
        </w:rPr>
      </w:pPr>
    </w:p>
    <w:p w14:paraId="091C47EC" w14:textId="77777777" w:rsidR="009326DD" w:rsidRDefault="009326DD">
      <w:pPr>
        <w:rPr>
          <w:rFonts w:ascii="Century Gothic" w:hAnsi="Century Gothic"/>
        </w:rPr>
      </w:pPr>
      <w:r>
        <w:rPr>
          <w:rFonts w:ascii="Century Gothic" w:hAnsi="Century Gothic"/>
          <w:b/>
        </w:rPr>
        <w:t xml:space="preserve">Objective: </w:t>
      </w:r>
      <w:r>
        <w:rPr>
          <w:rFonts w:ascii="Century Gothic" w:hAnsi="Century Gothic"/>
        </w:rPr>
        <w:t>Develop recognition of patterns and learning combinations of numbers by counting on to a known pattern or combining two known patterns.</w:t>
      </w:r>
    </w:p>
    <w:p w14:paraId="1CFFE222" w14:textId="77777777" w:rsidR="009326DD" w:rsidRDefault="009326DD">
      <w:pPr>
        <w:rPr>
          <w:rFonts w:ascii="Century Gothic" w:hAnsi="Century Gothic"/>
        </w:rPr>
      </w:pPr>
    </w:p>
    <w:p w14:paraId="1F92EB13" w14:textId="77777777" w:rsidR="009326DD" w:rsidRDefault="009326DD">
      <w:pPr>
        <w:rPr>
          <w:rFonts w:ascii="Century Gothic" w:hAnsi="Century Gothic"/>
          <w:b/>
        </w:rPr>
      </w:pPr>
      <w:r>
        <w:rPr>
          <w:rFonts w:ascii="Century Gothic" w:hAnsi="Century Gothic"/>
          <w:b/>
        </w:rPr>
        <w:t>Materials:</w:t>
      </w:r>
    </w:p>
    <w:p w14:paraId="6250FEA2" w14:textId="77777777" w:rsidR="009326DD" w:rsidRDefault="009326DD">
      <w:pPr>
        <w:rPr>
          <w:rFonts w:ascii="Century Gothic" w:hAnsi="Century Gothic"/>
        </w:rPr>
      </w:pPr>
      <w:r>
        <w:rPr>
          <w:rFonts w:ascii="Century Gothic" w:hAnsi="Century Gothic"/>
        </w:rPr>
        <w:t>Dot Pattern Plates</w:t>
      </w:r>
    </w:p>
    <w:p w14:paraId="584578AC" w14:textId="77777777" w:rsidR="009326DD" w:rsidRDefault="009326DD">
      <w:pPr>
        <w:rPr>
          <w:rFonts w:ascii="Century Gothic" w:hAnsi="Century Gothic"/>
        </w:rPr>
      </w:pPr>
    </w:p>
    <w:p w14:paraId="7C3346EE" w14:textId="77777777" w:rsidR="009326DD" w:rsidRDefault="009326DD">
      <w:pPr>
        <w:rPr>
          <w:rFonts w:ascii="Century Gothic" w:hAnsi="Century Gothic"/>
        </w:rPr>
      </w:pPr>
      <w:r>
        <w:rPr>
          <w:rFonts w:ascii="Century Gothic" w:hAnsi="Century Gothic"/>
          <w:b/>
        </w:rPr>
        <w:t xml:space="preserve">Procedure:  </w:t>
      </w:r>
      <w:r>
        <w:rPr>
          <w:rFonts w:ascii="Century Gothic" w:hAnsi="Century Gothic"/>
        </w:rPr>
        <w:t>Hold up a dot plate for 1 to 3 seconds.  “How many?  How did you see it?”  Include lots of easy patterns and a few with more dots to build their confidence.  Students can also flash the dot plates to each other as a center activity.</w:t>
      </w:r>
    </w:p>
    <w:p w14:paraId="5635209B" w14:textId="77777777" w:rsidR="008F5504" w:rsidRDefault="008F5504">
      <w:pPr>
        <w:rPr>
          <w:rFonts w:ascii="Century Gothic" w:hAnsi="Century Gothic"/>
        </w:rPr>
      </w:pPr>
    </w:p>
    <w:p w14:paraId="4F30B5CC" w14:textId="77777777" w:rsidR="008F5504" w:rsidRDefault="008F5504">
      <w:pPr>
        <w:rPr>
          <w:rFonts w:ascii="Century Gothic" w:hAnsi="Century Gothic"/>
        </w:rPr>
      </w:pPr>
    </w:p>
    <w:p w14:paraId="1ABB24A2" w14:textId="77777777" w:rsidR="008F5504" w:rsidRDefault="008F5504">
      <w:pPr>
        <w:rPr>
          <w:rFonts w:ascii="Century Gothic" w:hAnsi="Century Gothic"/>
        </w:rPr>
      </w:pPr>
      <w:r>
        <w:rPr>
          <w:rFonts w:ascii="Century Gothic" w:hAnsi="Century Gothic"/>
        </w:rPr>
        <w:br w:type="page"/>
      </w:r>
    </w:p>
    <w:p w14:paraId="19252DD8" w14:textId="77777777" w:rsidR="008F5504" w:rsidRDefault="008F5504">
      <w:pPr>
        <w:rPr>
          <w:rFonts w:ascii="Copperplate Gothic Bold" w:hAnsi="Copperplate Gothic Bold"/>
          <w:b/>
        </w:rPr>
      </w:pPr>
      <w:r>
        <w:rPr>
          <w:rFonts w:ascii="Copperplate Gothic Bold" w:hAnsi="Copperplate Gothic Bold"/>
          <w:b/>
        </w:rPr>
        <w:lastRenderedPageBreak/>
        <w:t>More or Less</w:t>
      </w:r>
    </w:p>
    <w:p w14:paraId="425C6433" w14:textId="77777777" w:rsidR="008F5504" w:rsidRDefault="008F5504">
      <w:pPr>
        <w:rPr>
          <w:rFonts w:ascii="Copperplate Gothic Bold" w:hAnsi="Copperplate Gothic Bold"/>
          <w:b/>
        </w:rPr>
      </w:pPr>
    </w:p>
    <w:p w14:paraId="6D7CE339" w14:textId="77777777" w:rsidR="008F5504" w:rsidRDefault="008F5504">
      <w:pPr>
        <w:rPr>
          <w:rFonts w:ascii="Century Gothic" w:hAnsi="Century Gothic"/>
        </w:rPr>
      </w:pPr>
      <w:r>
        <w:rPr>
          <w:rFonts w:ascii="Century Gothic" w:hAnsi="Century Gothic"/>
          <w:b/>
        </w:rPr>
        <w:t xml:space="preserve">Objective: </w:t>
      </w:r>
      <w:r>
        <w:rPr>
          <w:rFonts w:ascii="Century Gothic" w:hAnsi="Century Gothic"/>
        </w:rPr>
        <w:t>Students will develop fluency adding and subtracting 1 and 2 from an existing set.</w:t>
      </w:r>
    </w:p>
    <w:p w14:paraId="6B25F4B8" w14:textId="77777777" w:rsidR="008F5504" w:rsidRDefault="008F5504">
      <w:pPr>
        <w:rPr>
          <w:rFonts w:ascii="Century Gothic" w:hAnsi="Century Gothic"/>
        </w:rPr>
      </w:pPr>
    </w:p>
    <w:p w14:paraId="2A2A3028" w14:textId="77777777" w:rsidR="008F5504" w:rsidRDefault="008F5504">
      <w:pPr>
        <w:rPr>
          <w:rFonts w:ascii="Century Gothic" w:hAnsi="Century Gothic"/>
        </w:rPr>
      </w:pPr>
      <w:r>
        <w:rPr>
          <w:rFonts w:ascii="Century Gothic" w:hAnsi="Century Gothic"/>
          <w:b/>
        </w:rPr>
        <w:t>CCSS:</w:t>
      </w:r>
      <w:r>
        <w:rPr>
          <w:rFonts w:ascii="Century Gothic" w:hAnsi="Century Gothic"/>
        </w:rPr>
        <w:t xml:space="preserve"> K.OA.1, K.OA.5</w:t>
      </w:r>
    </w:p>
    <w:p w14:paraId="2F862501" w14:textId="77777777" w:rsidR="008F5504" w:rsidRDefault="008F5504">
      <w:pPr>
        <w:rPr>
          <w:rFonts w:ascii="Century Gothic" w:hAnsi="Century Gothic"/>
        </w:rPr>
      </w:pPr>
    </w:p>
    <w:p w14:paraId="4846733A" w14:textId="77777777" w:rsidR="008F5504" w:rsidRDefault="008F5504">
      <w:pPr>
        <w:rPr>
          <w:rFonts w:ascii="Century Gothic" w:hAnsi="Century Gothic"/>
          <w:b/>
        </w:rPr>
      </w:pPr>
      <w:r>
        <w:rPr>
          <w:rFonts w:ascii="Century Gothic" w:hAnsi="Century Gothic"/>
          <w:b/>
        </w:rPr>
        <w:t>Materials:</w:t>
      </w:r>
    </w:p>
    <w:p w14:paraId="51BF4612" w14:textId="77777777" w:rsidR="008F5504" w:rsidRDefault="00DD6AF9">
      <w:pPr>
        <w:rPr>
          <w:rFonts w:ascii="Century Gothic" w:hAnsi="Century Gothic"/>
        </w:rPr>
      </w:pPr>
      <w:r>
        <w:rPr>
          <w:rFonts w:ascii="Century Gothic" w:hAnsi="Century Gothic"/>
        </w:rPr>
        <w:t>More or Less Cards</w:t>
      </w:r>
    </w:p>
    <w:p w14:paraId="31EFFDC0" w14:textId="77777777" w:rsidR="00DD6AF9" w:rsidRDefault="00DD6AF9">
      <w:pPr>
        <w:rPr>
          <w:rFonts w:ascii="Century Gothic" w:hAnsi="Century Gothic"/>
        </w:rPr>
      </w:pPr>
      <w:r>
        <w:rPr>
          <w:rFonts w:ascii="Century Gothic" w:hAnsi="Century Gothic"/>
        </w:rPr>
        <w:t>Cards with the numbers 3-10 (two of each)</w:t>
      </w:r>
    </w:p>
    <w:p w14:paraId="5EE68717" w14:textId="77777777" w:rsidR="00DD6AF9" w:rsidRDefault="00DD6AF9">
      <w:pPr>
        <w:rPr>
          <w:rFonts w:ascii="Century Gothic" w:hAnsi="Century Gothic"/>
        </w:rPr>
      </w:pPr>
      <w:r>
        <w:rPr>
          <w:rFonts w:ascii="Century Gothic" w:hAnsi="Century Gothic"/>
        </w:rPr>
        <w:t>Counters</w:t>
      </w:r>
    </w:p>
    <w:p w14:paraId="4CD95D1D" w14:textId="77777777" w:rsidR="00DD6AF9" w:rsidRDefault="00DD6AF9">
      <w:pPr>
        <w:rPr>
          <w:rFonts w:ascii="Century Gothic" w:hAnsi="Century Gothic"/>
        </w:rPr>
      </w:pPr>
      <w:r>
        <w:rPr>
          <w:rFonts w:ascii="Century Gothic" w:hAnsi="Century Gothic"/>
        </w:rPr>
        <w:t>Paper Cup</w:t>
      </w:r>
    </w:p>
    <w:p w14:paraId="49D6009E" w14:textId="77777777" w:rsidR="00DD6AF9" w:rsidRDefault="00DD6AF9">
      <w:pPr>
        <w:rPr>
          <w:rFonts w:ascii="Century Gothic" w:hAnsi="Century Gothic"/>
        </w:rPr>
      </w:pPr>
    </w:p>
    <w:p w14:paraId="31E29A7F" w14:textId="6009EAD1" w:rsidR="00DD6AF9" w:rsidRPr="00DD6AF9" w:rsidRDefault="00DD6AF9">
      <w:pPr>
        <w:rPr>
          <w:rFonts w:ascii="Century Gothic" w:hAnsi="Century Gothic"/>
        </w:rPr>
      </w:pPr>
      <w:r>
        <w:rPr>
          <w:rFonts w:ascii="Century Gothic" w:hAnsi="Century Gothic"/>
          <w:b/>
        </w:rPr>
        <w:t xml:space="preserve">Procedure:  </w:t>
      </w:r>
      <w:r>
        <w:rPr>
          <w:rFonts w:ascii="Century Gothic" w:hAnsi="Century Gothic"/>
        </w:rPr>
        <w:t>One student draws a number card and places it face up where all can see, that number of counters are put into a cup.  Next, another student draws one of the More-or-Less cards and places i</w:t>
      </w:r>
      <w:r w:rsidR="00A80C2A">
        <w:rPr>
          <w:rFonts w:ascii="Century Gothic" w:hAnsi="Century Gothic"/>
        </w:rPr>
        <w:t>t next to the number card.  For</w:t>
      </w:r>
      <w:bookmarkStart w:id="0" w:name="_GoBack"/>
      <w:bookmarkEnd w:id="0"/>
      <w:r>
        <w:rPr>
          <w:rFonts w:ascii="Century Gothic" w:hAnsi="Century Gothic"/>
        </w:rPr>
        <w:t xml:space="preserve"> the More cards, counters are added accordingly to the cup.  For the </w:t>
      </w:r>
      <w:proofErr w:type="gramStart"/>
      <w:r>
        <w:rPr>
          <w:rFonts w:ascii="Century Gothic" w:hAnsi="Century Gothic"/>
        </w:rPr>
        <w:t>Less</w:t>
      </w:r>
      <w:proofErr w:type="gramEnd"/>
      <w:r>
        <w:rPr>
          <w:rFonts w:ascii="Century Gothic" w:hAnsi="Century Gothic"/>
        </w:rPr>
        <w:t xml:space="preserve"> cards, counters are removed from the cup.  For Zero cards, no change is made.  Once the cup has been adjusted, each student predicts how many counters are now in the cup.  The counters are dumped out and counted, ending that round of the game and a new number card is drawn.</w:t>
      </w:r>
    </w:p>
    <w:p w14:paraId="5D4DBF98" w14:textId="77777777" w:rsidR="009326DD" w:rsidRDefault="009326DD">
      <w:pPr>
        <w:rPr>
          <w:rFonts w:ascii="Century Gothic" w:hAnsi="Century Gothic"/>
        </w:rPr>
      </w:pPr>
    </w:p>
    <w:p w14:paraId="0ABC12AC" w14:textId="77777777" w:rsidR="009326DD" w:rsidRDefault="00DD6AF9">
      <w:pPr>
        <w:rPr>
          <w:rFonts w:ascii="Century Gothic" w:hAnsi="Century Gothic"/>
        </w:rPr>
      </w:pPr>
      <w:r>
        <w:rPr>
          <w:rFonts w:ascii="Century Gothic" w:hAnsi="Century Gothic"/>
        </w:rPr>
        <w:t>***You can have students record the equations on paper for practice in writing math sentences.</w:t>
      </w:r>
    </w:p>
    <w:p w14:paraId="6C250BE6" w14:textId="77777777" w:rsidR="00DD6AF9" w:rsidRDefault="00DD6AF9">
      <w:pPr>
        <w:rPr>
          <w:rFonts w:ascii="Century Gothic" w:hAnsi="Century Gothic"/>
        </w:rPr>
      </w:pPr>
    </w:p>
    <w:p w14:paraId="64467854" w14:textId="77777777" w:rsidR="00716493" w:rsidRDefault="00716493">
      <w:pPr>
        <w:rPr>
          <w:rFonts w:ascii="Century Gothic" w:hAnsi="Century Gothic"/>
        </w:rPr>
      </w:pPr>
    </w:p>
    <w:p w14:paraId="7E831F6E" w14:textId="77777777" w:rsidR="00716493" w:rsidRDefault="00716493">
      <w:pPr>
        <w:rPr>
          <w:rFonts w:ascii="Copperplate Gothic Bold" w:hAnsi="Copperplate Gothic Bold"/>
          <w:b/>
        </w:rPr>
      </w:pPr>
      <w:r>
        <w:rPr>
          <w:rFonts w:ascii="Copperplate Gothic Bold" w:hAnsi="Copperplate Gothic Bold"/>
          <w:b/>
        </w:rPr>
        <w:t>Ten Frame Flash</w:t>
      </w:r>
    </w:p>
    <w:p w14:paraId="0759B4E7" w14:textId="77777777" w:rsidR="00716493" w:rsidRDefault="00716493">
      <w:pPr>
        <w:rPr>
          <w:rFonts w:ascii="Copperplate Gothic Bold" w:hAnsi="Copperplate Gothic Bold"/>
          <w:b/>
        </w:rPr>
      </w:pPr>
    </w:p>
    <w:p w14:paraId="177DB1CD" w14:textId="77777777" w:rsidR="00716493" w:rsidRDefault="00716493">
      <w:pPr>
        <w:rPr>
          <w:rFonts w:ascii="Century Gothic" w:hAnsi="Century Gothic"/>
        </w:rPr>
      </w:pPr>
      <w:r>
        <w:rPr>
          <w:rFonts w:ascii="Century Gothic" w:hAnsi="Century Gothic"/>
          <w:b/>
        </w:rPr>
        <w:t xml:space="preserve">Objective: </w:t>
      </w:r>
      <w:r>
        <w:rPr>
          <w:rFonts w:ascii="Century Gothic" w:hAnsi="Century Gothic"/>
        </w:rPr>
        <w:t>Quickly recognize the size of a group in relationship to 10.</w:t>
      </w:r>
    </w:p>
    <w:p w14:paraId="4C1ABB92" w14:textId="77777777" w:rsidR="00716493" w:rsidRDefault="00716493">
      <w:pPr>
        <w:rPr>
          <w:rFonts w:ascii="Century Gothic" w:hAnsi="Century Gothic"/>
        </w:rPr>
      </w:pPr>
    </w:p>
    <w:p w14:paraId="389AAF6C" w14:textId="77777777" w:rsidR="00716493" w:rsidRDefault="00716493">
      <w:pPr>
        <w:rPr>
          <w:rFonts w:ascii="Century Gothic" w:hAnsi="Century Gothic"/>
        </w:rPr>
      </w:pPr>
      <w:r>
        <w:rPr>
          <w:rFonts w:ascii="Century Gothic" w:hAnsi="Century Gothic"/>
          <w:b/>
        </w:rPr>
        <w:t>CCSS:</w:t>
      </w:r>
      <w:r>
        <w:rPr>
          <w:rFonts w:ascii="Century Gothic" w:hAnsi="Century Gothic"/>
        </w:rPr>
        <w:t xml:space="preserve"> K.OA.4 (This can be done with 5 frames to meet K.OA.5)</w:t>
      </w:r>
    </w:p>
    <w:p w14:paraId="2148A4D8" w14:textId="77777777" w:rsidR="00716493" w:rsidRDefault="00716493">
      <w:pPr>
        <w:rPr>
          <w:rFonts w:ascii="Century Gothic" w:hAnsi="Century Gothic"/>
        </w:rPr>
      </w:pPr>
    </w:p>
    <w:p w14:paraId="7AE8A771" w14:textId="77777777" w:rsidR="00716493" w:rsidRDefault="00716493">
      <w:pPr>
        <w:rPr>
          <w:rFonts w:ascii="Century Gothic" w:hAnsi="Century Gothic"/>
          <w:b/>
        </w:rPr>
      </w:pPr>
      <w:r>
        <w:rPr>
          <w:rFonts w:ascii="Century Gothic" w:hAnsi="Century Gothic"/>
          <w:b/>
        </w:rPr>
        <w:t>Materials:</w:t>
      </w:r>
    </w:p>
    <w:p w14:paraId="4A6C8400" w14:textId="77777777" w:rsidR="00716493" w:rsidRDefault="00716493">
      <w:pPr>
        <w:rPr>
          <w:rFonts w:ascii="Century Gothic" w:hAnsi="Century Gothic"/>
        </w:rPr>
      </w:pPr>
      <w:r>
        <w:rPr>
          <w:rFonts w:ascii="Century Gothic" w:hAnsi="Century Gothic"/>
        </w:rPr>
        <w:t>Ten Frame Flash Cards (Large for whole class, small for center activity)</w:t>
      </w:r>
    </w:p>
    <w:p w14:paraId="4010C7D8" w14:textId="77777777" w:rsidR="00716493" w:rsidRDefault="00716493">
      <w:pPr>
        <w:rPr>
          <w:rFonts w:ascii="Century Gothic" w:hAnsi="Century Gothic"/>
        </w:rPr>
      </w:pPr>
      <w:r>
        <w:rPr>
          <w:rFonts w:ascii="Century Gothic" w:hAnsi="Century Gothic"/>
        </w:rPr>
        <w:t>***Optional Five Frame Flash Cards</w:t>
      </w:r>
    </w:p>
    <w:p w14:paraId="5ECF8D1F" w14:textId="77777777" w:rsidR="00716493" w:rsidRDefault="00716493">
      <w:pPr>
        <w:rPr>
          <w:rFonts w:ascii="Century Gothic" w:hAnsi="Century Gothic"/>
        </w:rPr>
      </w:pPr>
    </w:p>
    <w:p w14:paraId="5B65CE6E" w14:textId="77777777" w:rsidR="00716493" w:rsidRPr="00716493" w:rsidRDefault="00716493">
      <w:pPr>
        <w:rPr>
          <w:rFonts w:ascii="Century Gothic" w:hAnsi="Century Gothic"/>
        </w:rPr>
      </w:pPr>
      <w:r>
        <w:rPr>
          <w:rFonts w:ascii="Century Gothic" w:hAnsi="Century Gothic"/>
          <w:b/>
        </w:rPr>
        <w:t xml:space="preserve">Procedure:  </w:t>
      </w:r>
      <w:r>
        <w:rPr>
          <w:rFonts w:ascii="Century Gothic" w:hAnsi="Century Gothic"/>
        </w:rPr>
        <w:t>Flash ten-frame cards to the class or group and see how fast the students can tell how many dots</w:t>
      </w:r>
      <w:r w:rsidR="004F134B">
        <w:rPr>
          <w:rFonts w:ascii="Century Gothic" w:hAnsi="Century Gothic"/>
        </w:rPr>
        <w:t xml:space="preserve"> are shown.  After students identify how many are in the frame, ask them how many more to make ten? Also do this with 5-frames.</w:t>
      </w:r>
    </w:p>
    <w:p w14:paraId="6BAD2893" w14:textId="77777777" w:rsidR="00DD6AF9" w:rsidRDefault="00DD6AF9">
      <w:pPr>
        <w:rPr>
          <w:rFonts w:ascii="Century Gothic" w:hAnsi="Century Gothic"/>
        </w:rPr>
      </w:pPr>
      <w:r>
        <w:rPr>
          <w:rFonts w:ascii="Century Gothic" w:hAnsi="Century Gothic"/>
        </w:rPr>
        <w:br w:type="page"/>
      </w:r>
    </w:p>
    <w:p w14:paraId="6CFA8EB4" w14:textId="77777777" w:rsidR="00DD6AF9" w:rsidRDefault="00DD6AF9" w:rsidP="00780745">
      <w:pPr>
        <w:tabs>
          <w:tab w:val="left" w:pos="0"/>
        </w:tabs>
        <w:rPr>
          <w:rFonts w:ascii="Century Gothic" w:hAnsi="Century Gothic"/>
        </w:rPr>
      </w:pPr>
    </w:p>
    <w:p w14:paraId="6341809B" w14:textId="77777777" w:rsidR="00780745" w:rsidRDefault="00780745">
      <w:pPr>
        <w:rPr>
          <w:rFonts w:ascii="Century Gothic" w:hAnsi="Century Gothic"/>
        </w:rPr>
      </w:pPr>
      <w:r>
        <w:rPr>
          <w:rFonts w:ascii="Century Gothic" w:hAnsi="Century Gothic"/>
        </w:rPr>
        <w:br w:type="page"/>
      </w:r>
    </w:p>
    <w:p w14:paraId="62EFA5D4" w14:textId="77777777" w:rsidR="00780745" w:rsidRPr="009326DD" w:rsidRDefault="00780745" w:rsidP="00780745">
      <w:pPr>
        <w:tabs>
          <w:tab w:val="left" w:pos="0"/>
        </w:tabs>
        <w:rPr>
          <w:rFonts w:ascii="Century Gothic" w:hAnsi="Century Gothic"/>
        </w:rPr>
      </w:pPr>
    </w:p>
    <w:sectPr w:rsidR="00780745" w:rsidRPr="009326DD" w:rsidSect="0081764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5C513" w14:textId="77777777" w:rsidR="00366F35" w:rsidRDefault="00366F35" w:rsidP="00D24817">
      <w:r>
        <w:separator/>
      </w:r>
    </w:p>
  </w:endnote>
  <w:endnote w:type="continuationSeparator" w:id="0">
    <w:p w14:paraId="6508770C" w14:textId="77777777" w:rsidR="00366F35" w:rsidRDefault="00366F35" w:rsidP="00D2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402FF" w14:textId="77777777" w:rsidR="0088733B" w:rsidRDefault="0088733B" w:rsidP="0088733B">
    <w:pPr>
      <w:pStyle w:val="Bibliography"/>
      <w:rPr>
        <w:rFonts w:cs="Times New Roman"/>
        <w:noProof/>
      </w:rPr>
    </w:pPr>
    <w:r>
      <w:fldChar w:fldCharType="begin"/>
    </w:r>
    <w:r>
      <w:instrText xml:space="preserve"> BIBLIOGRAPHY </w:instrText>
    </w:r>
    <w:r>
      <w:fldChar w:fldCharType="separate"/>
    </w:r>
    <w:r>
      <w:rPr>
        <w:rFonts w:cs="Times New Roman"/>
        <w:noProof/>
      </w:rPr>
      <w:t xml:space="preserve">Van De Walle, J. A. (2007). </w:t>
    </w:r>
    <w:r>
      <w:rPr>
        <w:rFonts w:cs="Times New Roman"/>
        <w:i/>
        <w:iCs/>
        <w:noProof/>
      </w:rPr>
      <w:t>Elementary and Middle School Mathematics: Teaching Developmentally-6th ed.</w:t>
    </w:r>
    <w:r>
      <w:rPr>
        <w:rFonts w:cs="Times New Roman"/>
        <w:noProof/>
      </w:rPr>
      <w:t xml:space="preserve"> Boston: Pearson Education.</w:t>
    </w:r>
  </w:p>
  <w:p w14:paraId="60B688E5" w14:textId="19A9B856" w:rsidR="0088733B" w:rsidRDefault="0088733B" w:rsidP="0088733B">
    <w:pPr>
      <w:pStyle w:val="Footer"/>
    </w:pP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748E" w14:textId="77777777" w:rsidR="00366F35" w:rsidRDefault="00366F35" w:rsidP="00D24817">
      <w:r>
        <w:separator/>
      </w:r>
    </w:p>
  </w:footnote>
  <w:footnote w:type="continuationSeparator" w:id="0">
    <w:p w14:paraId="4E0E85DD" w14:textId="77777777" w:rsidR="00366F35" w:rsidRDefault="00366F35" w:rsidP="00D2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7D16" w14:textId="77777777" w:rsidR="00716493" w:rsidRDefault="00716493" w:rsidP="00D24817">
    <w:pPr>
      <w:pStyle w:val="Header"/>
      <w:jc w:val="center"/>
      <w:rPr>
        <w:rFonts w:ascii="Copperplate Gothic Bold" w:hAnsi="Copperplate Gothic Bold"/>
        <w:b/>
        <w:sz w:val="32"/>
        <w:szCs w:val="32"/>
      </w:rPr>
    </w:pPr>
    <w:r>
      <w:rPr>
        <w:rFonts w:ascii="Copperplate Gothic Bold" w:hAnsi="Copperplate Gothic Bold"/>
        <w:b/>
        <w:sz w:val="32"/>
        <w:szCs w:val="32"/>
      </w:rPr>
      <w:t xml:space="preserve">Kindergarten Activities </w:t>
    </w:r>
  </w:p>
  <w:p w14:paraId="33999B32" w14:textId="77777777" w:rsidR="00716493" w:rsidRDefault="00716493" w:rsidP="00D24817">
    <w:pPr>
      <w:pStyle w:val="Header"/>
      <w:jc w:val="center"/>
      <w:rPr>
        <w:rFonts w:ascii="Copperplate Gothic Bold" w:hAnsi="Copperplate Gothic Bold"/>
        <w:b/>
        <w:sz w:val="32"/>
        <w:szCs w:val="32"/>
      </w:rPr>
    </w:pPr>
    <w:r>
      <w:rPr>
        <w:rFonts w:ascii="Copperplate Gothic Bold" w:hAnsi="Copperplate Gothic Bold"/>
        <w:b/>
        <w:sz w:val="32"/>
        <w:szCs w:val="32"/>
      </w:rPr>
      <w:t xml:space="preserve">For </w:t>
    </w:r>
  </w:p>
  <w:p w14:paraId="26E39DB7" w14:textId="77777777" w:rsidR="00716493" w:rsidRPr="00D24817" w:rsidRDefault="00716493" w:rsidP="00D24817">
    <w:pPr>
      <w:pStyle w:val="Header"/>
      <w:jc w:val="center"/>
      <w:rPr>
        <w:rFonts w:ascii="Copperplate Gothic Bold" w:hAnsi="Copperplate Gothic Bold"/>
        <w:b/>
        <w:sz w:val="32"/>
        <w:szCs w:val="32"/>
      </w:rPr>
    </w:pPr>
    <w:r>
      <w:rPr>
        <w:rFonts w:ascii="Copperplate Gothic Bold" w:hAnsi="Copperplate Gothic Bold"/>
        <w:b/>
        <w:sz w:val="32"/>
        <w:szCs w:val="32"/>
      </w:rPr>
      <w:t>Operations and Algebraic thinking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17"/>
    <w:rsid w:val="00107D69"/>
    <w:rsid w:val="00231964"/>
    <w:rsid w:val="00366F35"/>
    <w:rsid w:val="004F134B"/>
    <w:rsid w:val="00515525"/>
    <w:rsid w:val="00716493"/>
    <w:rsid w:val="00780328"/>
    <w:rsid w:val="00780745"/>
    <w:rsid w:val="00817648"/>
    <w:rsid w:val="0088733B"/>
    <w:rsid w:val="008F5504"/>
    <w:rsid w:val="009326DD"/>
    <w:rsid w:val="00A80C2A"/>
    <w:rsid w:val="00B06409"/>
    <w:rsid w:val="00B3026F"/>
    <w:rsid w:val="00D24817"/>
    <w:rsid w:val="00DD6AF9"/>
    <w:rsid w:val="00F7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8B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17"/>
    <w:pPr>
      <w:tabs>
        <w:tab w:val="center" w:pos="4320"/>
        <w:tab w:val="right" w:pos="8640"/>
      </w:tabs>
    </w:pPr>
  </w:style>
  <w:style w:type="character" w:customStyle="1" w:styleId="HeaderChar">
    <w:name w:val="Header Char"/>
    <w:basedOn w:val="DefaultParagraphFont"/>
    <w:link w:val="Header"/>
    <w:uiPriority w:val="99"/>
    <w:rsid w:val="00D24817"/>
  </w:style>
  <w:style w:type="paragraph" w:styleId="Footer">
    <w:name w:val="footer"/>
    <w:basedOn w:val="Normal"/>
    <w:link w:val="FooterChar"/>
    <w:uiPriority w:val="99"/>
    <w:unhideWhenUsed/>
    <w:rsid w:val="00D24817"/>
    <w:pPr>
      <w:tabs>
        <w:tab w:val="center" w:pos="4320"/>
        <w:tab w:val="right" w:pos="8640"/>
      </w:tabs>
    </w:pPr>
  </w:style>
  <w:style w:type="character" w:customStyle="1" w:styleId="FooterChar">
    <w:name w:val="Footer Char"/>
    <w:basedOn w:val="DefaultParagraphFont"/>
    <w:link w:val="Footer"/>
    <w:uiPriority w:val="99"/>
    <w:rsid w:val="00D24817"/>
  </w:style>
  <w:style w:type="table" w:styleId="TableGrid">
    <w:name w:val="Table Grid"/>
    <w:basedOn w:val="TableNormal"/>
    <w:uiPriority w:val="59"/>
    <w:rsid w:val="00D24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817"/>
    <w:rPr>
      <w:rFonts w:ascii="Lucida Grande" w:hAnsi="Lucida Grande" w:cs="Lucida Grande"/>
      <w:sz w:val="18"/>
      <w:szCs w:val="18"/>
    </w:rPr>
  </w:style>
  <w:style w:type="paragraph" w:styleId="Bibliography">
    <w:name w:val="Bibliography"/>
    <w:basedOn w:val="Normal"/>
    <w:next w:val="Normal"/>
    <w:uiPriority w:val="37"/>
    <w:unhideWhenUsed/>
    <w:rsid w:val="00887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17"/>
    <w:pPr>
      <w:tabs>
        <w:tab w:val="center" w:pos="4320"/>
        <w:tab w:val="right" w:pos="8640"/>
      </w:tabs>
    </w:pPr>
  </w:style>
  <w:style w:type="character" w:customStyle="1" w:styleId="HeaderChar">
    <w:name w:val="Header Char"/>
    <w:basedOn w:val="DefaultParagraphFont"/>
    <w:link w:val="Header"/>
    <w:uiPriority w:val="99"/>
    <w:rsid w:val="00D24817"/>
  </w:style>
  <w:style w:type="paragraph" w:styleId="Footer">
    <w:name w:val="footer"/>
    <w:basedOn w:val="Normal"/>
    <w:link w:val="FooterChar"/>
    <w:uiPriority w:val="99"/>
    <w:unhideWhenUsed/>
    <w:rsid w:val="00D24817"/>
    <w:pPr>
      <w:tabs>
        <w:tab w:val="center" w:pos="4320"/>
        <w:tab w:val="right" w:pos="8640"/>
      </w:tabs>
    </w:pPr>
  </w:style>
  <w:style w:type="character" w:customStyle="1" w:styleId="FooterChar">
    <w:name w:val="Footer Char"/>
    <w:basedOn w:val="DefaultParagraphFont"/>
    <w:link w:val="Footer"/>
    <w:uiPriority w:val="99"/>
    <w:rsid w:val="00D24817"/>
  </w:style>
  <w:style w:type="table" w:styleId="TableGrid">
    <w:name w:val="Table Grid"/>
    <w:basedOn w:val="TableNormal"/>
    <w:uiPriority w:val="59"/>
    <w:rsid w:val="00D24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817"/>
    <w:rPr>
      <w:rFonts w:ascii="Lucida Grande" w:hAnsi="Lucida Grande" w:cs="Lucida Grande"/>
      <w:sz w:val="18"/>
      <w:szCs w:val="18"/>
    </w:rPr>
  </w:style>
  <w:style w:type="paragraph" w:styleId="Bibliography">
    <w:name w:val="Bibliography"/>
    <w:basedOn w:val="Normal"/>
    <w:next w:val="Normal"/>
    <w:uiPriority w:val="37"/>
    <w:unhideWhenUsed/>
    <w:rsid w:val="0088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Joh07</b:Tag>
    <b:SourceType>Book</b:SourceType>
    <b:Guid>{B517B73C-E7DA-474A-BD2A-84CF6302FBCC}</b:Guid>
    <b:Author>
      <b:Author>
        <b:NameList>
          <b:Person>
            <b:Last>Van De Walle</b:Last>
            <b:First>John</b:First>
            <b:Middle>A.</b:Middle>
          </b:Person>
        </b:NameList>
      </b:Author>
    </b:Author>
    <b:Title>Elementary and Middle School Mathematics: Teaching Developmentally-6th ed.</b:Title>
    <b:City>Boston</b:City>
    <b:Publisher>Pearson Education</b:Publisher>
    <b:Year>2007</b:Year>
    <b:RefOrder>1</b:RefOrder>
  </b:Source>
</b:Sources>
</file>

<file path=customXml/itemProps1.xml><?xml version="1.0" encoding="utf-8"?>
<ds:datastoreItem xmlns:ds="http://schemas.openxmlformats.org/officeDocument/2006/customXml" ds:itemID="{5EDF539E-C5DA-40DB-AE2C-344CF0CD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 for Literacy Studies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Garner</dc:creator>
  <cp:lastModifiedBy>User</cp:lastModifiedBy>
  <cp:revision>2</cp:revision>
  <cp:lastPrinted>2012-03-26T22:57:00Z</cp:lastPrinted>
  <dcterms:created xsi:type="dcterms:W3CDTF">2013-08-27T22:08:00Z</dcterms:created>
  <dcterms:modified xsi:type="dcterms:W3CDTF">2013-08-27T22:08:00Z</dcterms:modified>
</cp:coreProperties>
</file>